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様式１２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【提案書】事業者の同種・類似業務の実績（過去３年間）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Spec="left" w:tblpY="15"/>
        <w:tblOverlap w:val="never"/>
        <w:tblW w:w="13855" w:type="dxa"/>
        <w:tblLayout w:type="fixed"/>
        <w:tblLook w:firstRow="1" w:lastRow="0" w:firstColumn="1" w:lastColumn="0" w:noHBand="0" w:noVBand="1" w:val="04A0"/>
      </w:tblPr>
      <w:tblGrid>
        <w:gridCol w:w="488"/>
        <w:gridCol w:w="1128"/>
        <w:gridCol w:w="1128"/>
        <w:gridCol w:w="1129"/>
        <w:gridCol w:w="2422"/>
        <w:gridCol w:w="1890"/>
        <w:gridCol w:w="1470"/>
        <w:gridCol w:w="1260"/>
        <w:gridCol w:w="1050"/>
        <w:gridCol w:w="1890"/>
      </w:tblGrid>
      <w:tr>
        <w:trPr>
          <w:trHeight w:val="360" w:hRule="atLeast"/>
        </w:trPr>
        <w:tc>
          <w:tcPr>
            <w:tcW w:w="488" w:type="dxa"/>
            <w:vMerge w:val="restart"/>
            <w:vAlign w:val="top"/>
          </w:tcPr>
          <w:p>
            <w:pPr>
              <w:pStyle w:val="0"/>
              <w:rPr>
                <w:rFonts w:hint="default"/>
                <w:b w:val="0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同種・類似業務の実績</w:t>
            </w:r>
          </w:p>
        </w:tc>
        <w:tc>
          <w:tcPr>
            <w:tcW w:w="24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業務名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発注者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年額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16"/>
              </w:rPr>
              <w:t>（消費税等込）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契約期間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病床数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業務内容</w:t>
            </w:r>
          </w:p>
        </w:tc>
      </w:tr>
      <w:tr>
        <w:trPr>
          <w:trHeight w:val="360" w:hRule="atLeast"/>
        </w:trPr>
        <w:tc>
          <w:tcPr>
            <w:tcW w:w="48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下欄のいずれかに○印をすること</w:t>
            </w:r>
          </w:p>
        </w:tc>
        <w:tc>
          <w:tcPr>
            <w:tcW w:w="242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1045" w:hRule="atLeast"/>
        </w:trPr>
        <w:tc>
          <w:tcPr>
            <w:tcW w:w="48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同種かつ同規模以上の業務受託実績</w:t>
            </w:r>
          </w:p>
        </w:tc>
        <w:tc>
          <w:tcPr>
            <w:tcW w:w="1128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同種かつ</w:t>
            </w:r>
            <w:r>
              <w:rPr>
                <w:rFonts w:hint="eastAsia" w:ascii="ＭＳ 明朝" w:hAnsi="ＭＳ 明朝" w:eastAsia="ＭＳ 明朝"/>
                <w:b w:val="0"/>
                <w:sz w:val="20"/>
              </w:rPr>
              <w:t>1/2</w:t>
            </w:r>
            <w:r>
              <w:rPr>
                <w:rFonts w:hint="eastAsia" w:ascii="ＭＳ 明朝" w:hAnsi="ＭＳ 明朝" w:eastAsia="ＭＳ 明朝"/>
                <w:b w:val="0"/>
                <w:sz w:val="20"/>
              </w:rPr>
              <w:t>以上の業務受託実績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類似業務の業務受託実績</w:t>
            </w:r>
          </w:p>
        </w:tc>
        <w:tc>
          <w:tcPr>
            <w:tcW w:w="242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48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12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9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2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48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12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9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2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48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12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9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2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48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12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9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2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48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12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9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2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※同種・類似業務での受託実績（受注内容及び受注金額）を評価する。評価対象は平成２９年度～令和元年度における連続２年以上の受託実　　</w:t>
      </w:r>
    </w:p>
    <w:p>
      <w:pPr>
        <w:pStyle w:val="0"/>
        <w:spacing w:line="240" w:lineRule="exact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績とする。</w:t>
      </w:r>
    </w:p>
    <w:p>
      <w:pPr>
        <w:pStyle w:val="0"/>
        <w:spacing w:line="240" w:lineRule="exact"/>
        <w:ind w:left="220" w:hanging="220" w:hanging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sz w:val="22"/>
        </w:rPr>
        <w:t>※「同種業務」とは、</w:t>
      </w:r>
      <w:r>
        <w:rPr>
          <w:rFonts w:hint="eastAsia" w:ascii="ＭＳ 明朝" w:hAnsi="ＭＳ 明朝" w:eastAsia="ＭＳ 明朝"/>
          <w:sz w:val="22"/>
        </w:rPr>
        <w:t>200</w:t>
      </w:r>
      <w:r>
        <w:rPr>
          <w:rFonts w:hint="eastAsia" w:ascii="ＭＳ 明朝" w:hAnsi="ＭＳ 明朝" w:eastAsia="ＭＳ 明朝"/>
          <w:sz w:val="22"/>
        </w:rPr>
        <w:t>床以上の病院及び公共施設において、施設管理・清掃・警備・電話交換の主要４区分すべてを一括受託した場合の業務とする。</w:t>
      </w:r>
      <w:bookmarkStart w:id="0" w:name="_GoBack"/>
      <w:bookmarkEnd w:id="0"/>
    </w:p>
    <w:p>
      <w:pPr>
        <w:pStyle w:val="0"/>
        <w:spacing w:line="240" w:lineRule="exac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※「同規模以上」とは、年額</w:t>
      </w:r>
      <w:r>
        <w:rPr>
          <w:rFonts w:hint="eastAsia" w:ascii="ＭＳ 明朝" w:hAnsi="ＭＳ 明朝" w:eastAsia="ＭＳ 明朝"/>
          <w:color w:val="auto"/>
          <w:sz w:val="22"/>
        </w:rPr>
        <w:t>2.8</w:t>
      </w:r>
      <w:r>
        <w:rPr>
          <w:rFonts w:hint="eastAsia" w:ascii="ＭＳ 明朝" w:hAnsi="ＭＳ 明朝" w:eastAsia="ＭＳ 明朝"/>
          <w:color w:val="auto"/>
          <w:sz w:val="22"/>
        </w:rPr>
        <w:t>億円以上の受託契約とする。</w:t>
      </w:r>
    </w:p>
    <w:p>
      <w:pPr>
        <w:pStyle w:val="0"/>
        <w:spacing w:line="240" w:lineRule="exact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※「</w:t>
      </w:r>
      <w:r>
        <w:rPr>
          <w:rFonts w:hint="eastAsia" w:ascii="ＭＳ 明朝" w:hAnsi="ＭＳ 明朝" w:eastAsia="ＭＳ 明朝"/>
          <w:color w:val="auto"/>
          <w:sz w:val="22"/>
        </w:rPr>
        <w:t>1/2</w:t>
      </w:r>
      <w:r>
        <w:rPr>
          <w:rFonts w:hint="eastAsia" w:ascii="ＭＳ 明朝" w:hAnsi="ＭＳ 明朝" w:eastAsia="ＭＳ 明朝"/>
          <w:color w:val="auto"/>
          <w:sz w:val="22"/>
        </w:rPr>
        <w:t>規模以上」とは、年額</w:t>
      </w:r>
      <w:r>
        <w:rPr>
          <w:rFonts w:hint="eastAsia" w:ascii="ＭＳ 明朝" w:hAnsi="ＭＳ 明朝" w:eastAsia="ＭＳ 明朝"/>
          <w:color w:val="auto"/>
          <w:sz w:val="22"/>
        </w:rPr>
        <w:t>1.4</w:t>
      </w:r>
      <w:r>
        <w:rPr>
          <w:rFonts w:hint="eastAsia" w:ascii="ＭＳ 明朝" w:hAnsi="ＭＳ 明朝" w:eastAsia="ＭＳ 明朝"/>
          <w:color w:val="auto"/>
          <w:sz w:val="22"/>
        </w:rPr>
        <w:t>億円以上の受託契</w:t>
      </w:r>
      <w:r>
        <w:rPr>
          <w:rFonts w:hint="eastAsia" w:ascii="ＭＳ 明朝" w:hAnsi="ＭＳ 明朝" w:eastAsia="ＭＳ 明朝"/>
          <w:sz w:val="22"/>
        </w:rPr>
        <w:t>約とする。</w:t>
      </w:r>
    </w:p>
    <w:p>
      <w:pPr>
        <w:pStyle w:val="0"/>
        <w:spacing w:line="240" w:lineRule="exact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※「類似業務」とは、上記主要４区分のうち３区分を一括受託した場合の業務とする。</w:t>
      </w:r>
    </w:p>
    <w:p>
      <w:pPr>
        <w:pStyle w:val="0"/>
        <w:spacing w:line="240" w:lineRule="exact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※共同参加での提案の場合、代表者の実績を評価する。ただし、代表者を含めた共同参加で受託している場合は、その契約全体を評価する。</w:t>
      </w:r>
    </w:p>
    <w:sectPr>
      <w:pgSz w:w="16838" w:h="11906" w:orient="landscape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70</Words>
  <Characters>400</Characters>
  <Application>JUST Note</Application>
  <Lines>3</Lines>
  <Paragraphs>1</Paragraphs>
  <Company>箕面市役所</Company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2020-11-14T07:06:00Z</dcterms:created>
  <dcterms:modified xsi:type="dcterms:W3CDTF">2020-11-20T09:10:12Z</dcterms:modified>
  <cp:revision>3</cp:revision>
</cp:coreProperties>
</file>