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様式２１</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【提案書】既雇用者に対する継続雇用</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ind w:firstLine="8000" w:firstLineChars="5000"/>
        <w:rPr>
          <w:rFonts w:hint="eastAsia" w:ascii="ＭＳ 明朝" w:hAnsi="ＭＳ 明朝" w:eastAsia="ＭＳ 明朝"/>
          <w:sz w:val="24"/>
          <w:u w:val="none" w:color="auto"/>
        </w:rPr>
      </w:pPr>
      <w:r>
        <w:rPr>
          <w:rFonts w:hint="eastAsia" w:ascii="ＭＳ 明朝" w:hAnsi="ＭＳ 明朝" w:eastAsia="ＭＳ 明朝"/>
          <w:sz w:val="16"/>
        </w:rPr>
        <w:t>（共同参加の代表者名）</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既に雇用されている従事者（本業務で評価対象となった新規雇用予定者以外の者をいう。本項目において「既雇用者」という。）に対する継続雇用促進に対する提案</w:t>
      </w:r>
    </w:p>
    <w:tbl>
      <w:tblPr>
        <w:tblStyle w:val="17"/>
        <w:tblW w:w="0" w:type="auto"/>
        <w:tblInd w:w="0" w:type="dxa"/>
        <w:tblLayout w:type="fixed"/>
        <w:tblLook w:firstRow="1" w:lastRow="0" w:firstColumn="1" w:lastColumn="0" w:noHBand="0" w:noVBand="1" w:val="04A0"/>
      </w:tblPr>
      <w:tblGrid>
        <w:gridCol w:w="13152"/>
      </w:tblGrid>
      <w:tr>
        <w:trPr/>
        <w:tc>
          <w:tcPr>
            <w:tcW w:w="13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下記のいずれかに○をつけてください。</w:t>
            </w:r>
          </w:p>
        </w:tc>
      </w:tr>
      <w:tr>
        <w:trPr/>
        <w:tc>
          <w:tcPr>
            <w:tcW w:w="131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rPr>
            </w:pPr>
            <w:r>
              <w:rPr>
                <w:rFonts w:hint="eastAsia" w:ascii="ＭＳ 明朝" w:hAnsi="ＭＳ 明朝" w:eastAsia="ＭＳ 明朝"/>
              </w:rPr>
              <w:t>　①　現在、本業務の受注者である入札参加者</w:t>
            </w:r>
          </w:p>
        </w:tc>
      </w:tr>
      <w:tr>
        <w:trPr/>
        <w:tc>
          <w:tcPr>
            <w:tcW w:w="131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rPr>
            </w:pPr>
            <w:r>
              <w:rPr>
                <w:rFonts w:hint="eastAsia" w:ascii="ＭＳ 明朝" w:hAnsi="ＭＳ 明朝" w:eastAsia="ＭＳ 明朝"/>
              </w:rPr>
              <w:t>　②　現在、本業務の受注者でない新規入札参加者</w:t>
            </w: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※下記項目については、｢別紙のとおり｣とし、別紙を作成し、添付しても可とする。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c>
          <w:tcPr>
            <w:tcW w:w="13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本業務において、既雇用者に対する継続雇用促進に対する提案</w:t>
            </w:r>
          </w:p>
        </w:tc>
      </w:tr>
      <w:tr>
        <w:trPr>
          <w:trHeight w:val="850" w:hRule="atLeast"/>
        </w:trPr>
        <w:tc>
          <w:tcPr>
            <w:tcW w:w="131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r>
      <w:tr>
        <w:trPr/>
        <w:tc>
          <w:tcPr>
            <w:tcW w:w="13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３．次回入札時において、本業務を落札した場合の既雇用者に対する継続雇用促進に対する提案</w:t>
            </w:r>
          </w:p>
        </w:tc>
      </w:tr>
      <w:tr>
        <w:trPr>
          <w:trHeight w:val="700" w:hRule="atLeast"/>
        </w:trPr>
        <w:tc>
          <w:tcPr>
            <w:tcW w:w="131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r>
      <w:tr>
        <w:trPr/>
        <w:tc>
          <w:tcPr>
            <w:tcW w:w="131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４．次回入札時において、本業務を落札できなかった場合の既雇用者に対する継続雇用促進に対する提案</w:t>
            </w:r>
          </w:p>
        </w:tc>
      </w:tr>
      <w:tr>
        <w:trPr>
          <w:trHeight w:val="870" w:hRule="atLeast"/>
        </w:trPr>
        <w:tc>
          <w:tcPr>
            <w:tcW w:w="131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r>
    </w:tbl>
    <w:p>
      <w:pPr>
        <w:pStyle w:val="0"/>
        <w:rPr>
          <w:rFonts w:hint="eastAsia" w:ascii="ＭＳ 明朝" w:hAnsi="ＭＳ 明朝" w:eastAsia="ＭＳ 明朝"/>
          <w:sz w:val="24"/>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山田　省治(手動)</cp:lastModifiedBy>
  <dcterms:created xsi:type="dcterms:W3CDTF">2020-03-04T05:54:00Z</dcterms:created>
  <dcterms:modified xsi:type="dcterms:W3CDTF">2020-11-26T06:59:17Z</dcterms:modified>
  <cp:revision>2</cp:revision>
</cp:coreProperties>
</file>